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D" w:rsidRDefault="0017183B" w:rsidP="0017183B">
      <w:pPr>
        <w:jc w:val="center"/>
        <w:rPr>
          <w:sz w:val="20"/>
          <w:szCs w:val="20"/>
        </w:rPr>
      </w:pPr>
      <w:r>
        <w:rPr>
          <w:sz w:val="20"/>
          <w:szCs w:val="20"/>
        </w:rPr>
        <w:t>HART COUNTY INDUSTRIAL BUILDING AUTHORITY</w:t>
      </w:r>
    </w:p>
    <w:p w:rsidR="0017183B" w:rsidRDefault="0017183B" w:rsidP="0017183B">
      <w:pPr>
        <w:jc w:val="center"/>
        <w:rPr>
          <w:sz w:val="20"/>
          <w:szCs w:val="20"/>
        </w:rPr>
      </w:pPr>
      <w:r>
        <w:rPr>
          <w:sz w:val="20"/>
          <w:szCs w:val="20"/>
        </w:rPr>
        <w:t>MINUTES OF MEETING</w:t>
      </w:r>
    </w:p>
    <w:p w:rsidR="0017183B" w:rsidRDefault="0017183B" w:rsidP="0017183B">
      <w:pPr>
        <w:jc w:val="center"/>
        <w:rPr>
          <w:sz w:val="20"/>
          <w:szCs w:val="20"/>
        </w:rPr>
      </w:pPr>
    </w:p>
    <w:p w:rsidR="0017183B" w:rsidRDefault="0017183B" w:rsidP="0017183B">
      <w:pPr>
        <w:jc w:val="center"/>
        <w:rPr>
          <w:sz w:val="20"/>
          <w:szCs w:val="20"/>
        </w:rPr>
      </w:pPr>
      <w:r>
        <w:rPr>
          <w:sz w:val="20"/>
          <w:szCs w:val="20"/>
        </w:rPr>
        <w:t>March 27, 2017</w:t>
      </w:r>
    </w:p>
    <w:p w:rsidR="0017183B" w:rsidRDefault="0017183B" w:rsidP="0017183B">
      <w:pPr>
        <w:jc w:val="center"/>
        <w:rPr>
          <w:sz w:val="20"/>
          <w:szCs w:val="20"/>
        </w:rPr>
      </w:pPr>
    </w:p>
    <w:p w:rsidR="0017183B" w:rsidRDefault="0017183B" w:rsidP="0017183B">
      <w:pPr>
        <w:rPr>
          <w:sz w:val="20"/>
          <w:szCs w:val="20"/>
        </w:rPr>
      </w:pPr>
      <w:r>
        <w:rPr>
          <w:sz w:val="20"/>
          <w:szCs w:val="20"/>
        </w:rPr>
        <w:t>The regular quarterly meeting of the Hart County Industrial Building Authority was held Monday, March 27, 2017 at 5:00 pm in the meeting room of the Hart County Library on Benson Street in Hartwell, Georgia.</w:t>
      </w:r>
    </w:p>
    <w:p w:rsidR="0017183B" w:rsidRDefault="0017183B" w:rsidP="0017183B">
      <w:pPr>
        <w:rPr>
          <w:sz w:val="20"/>
          <w:szCs w:val="20"/>
        </w:rPr>
      </w:pPr>
    </w:p>
    <w:p w:rsidR="00CD07C0" w:rsidRDefault="0017183B" w:rsidP="0017183B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D806DC">
        <w:rPr>
          <w:sz w:val="20"/>
          <w:szCs w:val="20"/>
        </w:rPr>
        <w:t>meeting was</w:t>
      </w:r>
      <w:r>
        <w:rPr>
          <w:sz w:val="20"/>
          <w:szCs w:val="20"/>
        </w:rPr>
        <w:t xml:space="preserve"> called to order at 5:05pm by Chairman Bill Leard.  He welcomed new members </w:t>
      </w:r>
      <w:r w:rsidR="00517A98">
        <w:rPr>
          <w:sz w:val="20"/>
          <w:szCs w:val="20"/>
        </w:rPr>
        <w:t>in attendance</w:t>
      </w:r>
      <w:r w:rsidR="00CD07C0">
        <w:rPr>
          <w:sz w:val="20"/>
          <w:szCs w:val="20"/>
        </w:rPr>
        <w:t xml:space="preserve">, </w:t>
      </w:r>
      <w:r>
        <w:rPr>
          <w:sz w:val="20"/>
          <w:szCs w:val="20"/>
        </w:rPr>
        <w:t>Bobby Breffle</w:t>
      </w:r>
      <w:r w:rsidR="00EB7D5C">
        <w:rPr>
          <w:sz w:val="20"/>
          <w:szCs w:val="20"/>
        </w:rPr>
        <w:t>, Chairman of Hart County Chamber of Commerce</w:t>
      </w:r>
      <w:r>
        <w:rPr>
          <w:sz w:val="20"/>
          <w:szCs w:val="20"/>
        </w:rPr>
        <w:t xml:space="preserve"> and</w:t>
      </w:r>
      <w:r w:rsidR="00EB7D5C">
        <w:rPr>
          <w:sz w:val="20"/>
          <w:szCs w:val="20"/>
        </w:rPr>
        <w:t xml:space="preserve"> Hart County Board of Commissioners Chair</w:t>
      </w:r>
      <w:r w:rsidR="00517A98">
        <w:rPr>
          <w:sz w:val="20"/>
          <w:szCs w:val="20"/>
        </w:rPr>
        <w:t>, Joey</w:t>
      </w:r>
      <w:r>
        <w:rPr>
          <w:sz w:val="20"/>
          <w:szCs w:val="20"/>
        </w:rPr>
        <w:t xml:space="preserve"> Dorsey.  </w:t>
      </w:r>
      <w:r w:rsidR="00CD07C0">
        <w:rPr>
          <w:sz w:val="20"/>
          <w:szCs w:val="20"/>
        </w:rPr>
        <w:t xml:space="preserve">Authority member Doug Cleveland was also in attendance.  Mayor Johnson was </w:t>
      </w:r>
      <w:r w:rsidR="00812489">
        <w:rPr>
          <w:sz w:val="20"/>
          <w:szCs w:val="20"/>
        </w:rPr>
        <w:t>absent at the opening of the meeting</w:t>
      </w:r>
      <w:r w:rsidR="00CD07C0">
        <w:rPr>
          <w:sz w:val="20"/>
          <w:szCs w:val="20"/>
        </w:rPr>
        <w:t>.</w:t>
      </w:r>
    </w:p>
    <w:p w:rsidR="00CD07C0" w:rsidRDefault="00CD07C0" w:rsidP="0017183B">
      <w:pPr>
        <w:rPr>
          <w:sz w:val="20"/>
          <w:szCs w:val="20"/>
        </w:rPr>
      </w:pPr>
    </w:p>
    <w:p w:rsidR="0017183B" w:rsidRDefault="00EB7D5C" w:rsidP="0017183B">
      <w:pPr>
        <w:rPr>
          <w:sz w:val="20"/>
          <w:szCs w:val="20"/>
        </w:rPr>
      </w:pPr>
      <w:r>
        <w:rPr>
          <w:sz w:val="20"/>
          <w:szCs w:val="20"/>
        </w:rPr>
        <w:t xml:space="preserve">He also welcomed Vivian Morgan of </w:t>
      </w:r>
      <w:r>
        <w:rPr>
          <w:sz w:val="20"/>
          <w:szCs w:val="20"/>
          <w:u w:val="single"/>
        </w:rPr>
        <w:t>The Hartwell Sun</w:t>
      </w:r>
      <w:r>
        <w:rPr>
          <w:sz w:val="20"/>
          <w:szCs w:val="20"/>
        </w:rPr>
        <w:t xml:space="preserve"> and </w:t>
      </w:r>
      <w:r w:rsidR="00CD07C0">
        <w:rPr>
          <w:sz w:val="20"/>
          <w:szCs w:val="20"/>
        </w:rPr>
        <w:t xml:space="preserve">Hart County </w:t>
      </w:r>
      <w:r>
        <w:rPr>
          <w:sz w:val="20"/>
          <w:szCs w:val="20"/>
        </w:rPr>
        <w:t>Commissioner Marshall Sayer.</w:t>
      </w:r>
    </w:p>
    <w:p w:rsidR="00EB7D5C" w:rsidRDefault="00EB7D5C" w:rsidP="0017183B">
      <w:pPr>
        <w:rPr>
          <w:sz w:val="20"/>
          <w:szCs w:val="20"/>
        </w:rPr>
      </w:pPr>
    </w:p>
    <w:p w:rsidR="00EB7D5C" w:rsidRDefault="00EB7D5C" w:rsidP="0017183B">
      <w:pPr>
        <w:rPr>
          <w:sz w:val="20"/>
          <w:szCs w:val="20"/>
        </w:rPr>
      </w:pPr>
      <w:r>
        <w:rPr>
          <w:sz w:val="20"/>
          <w:szCs w:val="20"/>
        </w:rPr>
        <w:t xml:space="preserve">Others </w:t>
      </w:r>
      <w:r w:rsidR="00726594">
        <w:rPr>
          <w:sz w:val="20"/>
          <w:szCs w:val="20"/>
        </w:rPr>
        <w:t>attending were:</w:t>
      </w:r>
      <w:r>
        <w:rPr>
          <w:sz w:val="20"/>
          <w:szCs w:val="20"/>
        </w:rPr>
        <w:t xml:space="preserve"> Economic Developer Dwayne </w:t>
      </w:r>
      <w:r w:rsidR="00D806DC">
        <w:rPr>
          <w:sz w:val="20"/>
          <w:szCs w:val="20"/>
        </w:rPr>
        <w:t>Dye;</w:t>
      </w:r>
      <w:r>
        <w:rPr>
          <w:sz w:val="20"/>
          <w:szCs w:val="20"/>
        </w:rPr>
        <w:t xml:space="preserve"> Attorney Robert E. Ridgway, Jr. and M. S. Smith, Secretary/Treasurer.</w:t>
      </w:r>
    </w:p>
    <w:p w:rsidR="00EB7D5C" w:rsidRDefault="00EB7D5C" w:rsidP="0017183B">
      <w:pPr>
        <w:rPr>
          <w:sz w:val="20"/>
          <w:szCs w:val="20"/>
        </w:rPr>
      </w:pPr>
    </w:p>
    <w:p w:rsidR="00EB7D5C" w:rsidRDefault="00EB7D5C" w:rsidP="0017183B">
      <w:pPr>
        <w:rPr>
          <w:sz w:val="20"/>
          <w:szCs w:val="20"/>
        </w:rPr>
      </w:pPr>
      <w:r>
        <w:rPr>
          <w:sz w:val="20"/>
          <w:szCs w:val="20"/>
        </w:rPr>
        <w:t>On a nomination by Mr. Cleveland and seconded by Mr. Dorsey, Bill Leard was unanimously re-elected as Chairman of the Authority.  On a nomination by Mr. Leard and seconded by Mr. Dorsey, Mr. Cleveland was unanimously elected as Vice Chairman.</w:t>
      </w:r>
      <w:r w:rsidR="00726594">
        <w:rPr>
          <w:sz w:val="20"/>
          <w:szCs w:val="20"/>
        </w:rPr>
        <w:t xml:space="preserve">  </w:t>
      </w:r>
    </w:p>
    <w:p w:rsidR="00EB7D5C" w:rsidRDefault="00EB7D5C" w:rsidP="0017183B">
      <w:pPr>
        <w:rPr>
          <w:sz w:val="20"/>
          <w:szCs w:val="20"/>
        </w:rPr>
      </w:pPr>
    </w:p>
    <w:p w:rsidR="00EB7D5C" w:rsidRDefault="00EB7D5C" w:rsidP="0017183B">
      <w:pPr>
        <w:rPr>
          <w:sz w:val="20"/>
          <w:szCs w:val="20"/>
        </w:rPr>
      </w:pPr>
      <w:r>
        <w:rPr>
          <w:sz w:val="20"/>
          <w:szCs w:val="20"/>
        </w:rPr>
        <w:t xml:space="preserve">The minutes of the December 12, 2016 were approved on a motion by </w:t>
      </w:r>
      <w:r w:rsidR="008E659B">
        <w:rPr>
          <w:sz w:val="20"/>
          <w:szCs w:val="20"/>
        </w:rPr>
        <w:t>Mr. Cleveland and seconded by Mr. Breffle.  Mr. Dorsey abstained due to the fact he was not present at that meeting.</w:t>
      </w:r>
    </w:p>
    <w:p w:rsidR="008E659B" w:rsidRDefault="008E659B" w:rsidP="0017183B">
      <w:pPr>
        <w:rPr>
          <w:sz w:val="20"/>
          <w:szCs w:val="20"/>
        </w:rPr>
      </w:pPr>
    </w:p>
    <w:p w:rsidR="008E659B" w:rsidRDefault="008E659B" w:rsidP="0017183B">
      <w:pPr>
        <w:rPr>
          <w:sz w:val="20"/>
          <w:szCs w:val="20"/>
        </w:rPr>
      </w:pPr>
      <w:r>
        <w:rPr>
          <w:sz w:val="20"/>
          <w:szCs w:val="20"/>
        </w:rPr>
        <w:t>The financial summary as of February 28, 2016 was accepted as presented</w:t>
      </w:r>
      <w:r w:rsidR="00CD07C0">
        <w:rPr>
          <w:sz w:val="20"/>
          <w:szCs w:val="20"/>
        </w:rPr>
        <w:t xml:space="preserve"> to the meeting</w:t>
      </w:r>
      <w:r>
        <w:rPr>
          <w:sz w:val="20"/>
          <w:szCs w:val="20"/>
        </w:rPr>
        <w:t>.</w:t>
      </w:r>
    </w:p>
    <w:p w:rsidR="008E659B" w:rsidRDefault="008E659B" w:rsidP="0017183B">
      <w:pPr>
        <w:rPr>
          <w:sz w:val="20"/>
          <w:szCs w:val="20"/>
        </w:rPr>
      </w:pPr>
    </w:p>
    <w:p w:rsidR="008E659B" w:rsidRDefault="008E659B" w:rsidP="0017183B">
      <w:pPr>
        <w:rPr>
          <w:sz w:val="20"/>
          <w:szCs w:val="20"/>
        </w:rPr>
      </w:pPr>
      <w:r>
        <w:rPr>
          <w:sz w:val="20"/>
          <w:szCs w:val="20"/>
          <w:u w:val="single"/>
        </w:rPr>
        <w:t>Board Member reports/comments:</w:t>
      </w:r>
    </w:p>
    <w:p w:rsidR="008E659B" w:rsidRDefault="008E659B" w:rsidP="0017183B">
      <w:pPr>
        <w:rPr>
          <w:sz w:val="20"/>
          <w:szCs w:val="20"/>
        </w:rPr>
      </w:pPr>
      <w:r>
        <w:rPr>
          <w:sz w:val="20"/>
          <w:szCs w:val="20"/>
        </w:rPr>
        <w:tab/>
        <w:t>Mr. Breffle asked about retail sites/interest at Gateway</w:t>
      </w:r>
    </w:p>
    <w:p w:rsidR="008E659B" w:rsidRDefault="008E659B" w:rsidP="0017183B">
      <w:pPr>
        <w:rPr>
          <w:sz w:val="20"/>
          <w:szCs w:val="20"/>
        </w:rPr>
      </w:pPr>
      <w:r>
        <w:rPr>
          <w:sz w:val="20"/>
          <w:szCs w:val="20"/>
        </w:rPr>
        <w:tab/>
        <w:t>Mr. Dorsey requested that meeting agenda be provided early</w:t>
      </w:r>
    </w:p>
    <w:p w:rsidR="008E659B" w:rsidRDefault="008E659B" w:rsidP="0017183B">
      <w:pPr>
        <w:rPr>
          <w:sz w:val="20"/>
          <w:szCs w:val="20"/>
        </w:rPr>
      </w:pPr>
      <w:r>
        <w:rPr>
          <w:sz w:val="20"/>
          <w:szCs w:val="20"/>
        </w:rPr>
        <w:tab/>
        <w:t>Mr. Cleveland had no comments</w:t>
      </w:r>
    </w:p>
    <w:p w:rsidR="008E659B" w:rsidRDefault="008E659B" w:rsidP="008E659B">
      <w:pPr>
        <w:ind w:left="720"/>
        <w:rPr>
          <w:sz w:val="20"/>
          <w:szCs w:val="20"/>
        </w:rPr>
      </w:pPr>
      <w:r>
        <w:rPr>
          <w:sz w:val="20"/>
          <w:szCs w:val="20"/>
        </w:rPr>
        <w:t>Chairman Leard encouraged all members to attend open records training to be held after         Commissioners regular meeting on March 28, 2017</w:t>
      </w:r>
    </w:p>
    <w:p w:rsidR="008E659B" w:rsidRDefault="008E659B" w:rsidP="0017183B">
      <w:pPr>
        <w:rPr>
          <w:sz w:val="20"/>
          <w:szCs w:val="20"/>
        </w:rPr>
      </w:pPr>
    </w:p>
    <w:p w:rsidR="008E659B" w:rsidRDefault="008E659B" w:rsidP="0017183B">
      <w:pPr>
        <w:rPr>
          <w:sz w:val="20"/>
          <w:szCs w:val="20"/>
        </w:rPr>
      </w:pPr>
      <w:r>
        <w:rPr>
          <w:sz w:val="20"/>
          <w:szCs w:val="20"/>
        </w:rPr>
        <w:t xml:space="preserve">Mayor Johnson </w:t>
      </w:r>
      <w:r w:rsidR="00812489">
        <w:rPr>
          <w:sz w:val="20"/>
          <w:szCs w:val="20"/>
        </w:rPr>
        <w:t xml:space="preserve">was unavailable to report/comment at this time and </w:t>
      </w:r>
      <w:r>
        <w:rPr>
          <w:sz w:val="20"/>
          <w:szCs w:val="20"/>
        </w:rPr>
        <w:t xml:space="preserve">joined the meeting </w:t>
      </w:r>
      <w:r w:rsidR="00812489">
        <w:rPr>
          <w:sz w:val="20"/>
          <w:szCs w:val="20"/>
        </w:rPr>
        <w:t xml:space="preserve">later </w:t>
      </w:r>
      <w:r>
        <w:rPr>
          <w:sz w:val="20"/>
          <w:szCs w:val="20"/>
        </w:rPr>
        <w:t>at approximately 5:22 pm.</w:t>
      </w:r>
    </w:p>
    <w:p w:rsidR="008E659B" w:rsidRDefault="008E659B" w:rsidP="0017183B">
      <w:pPr>
        <w:rPr>
          <w:sz w:val="20"/>
          <w:szCs w:val="20"/>
        </w:rPr>
      </w:pPr>
    </w:p>
    <w:p w:rsidR="008E659B" w:rsidRDefault="008E659B" w:rsidP="0017183B">
      <w:pPr>
        <w:rPr>
          <w:sz w:val="20"/>
          <w:szCs w:val="20"/>
        </w:rPr>
      </w:pPr>
      <w:r>
        <w:rPr>
          <w:sz w:val="20"/>
          <w:szCs w:val="20"/>
          <w:u w:val="single"/>
        </w:rPr>
        <w:t>Old Business</w:t>
      </w:r>
    </w:p>
    <w:p w:rsidR="008E659B" w:rsidRDefault="008E659B" w:rsidP="0017183B">
      <w:pPr>
        <w:rPr>
          <w:sz w:val="20"/>
          <w:szCs w:val="20"/>
        </w:rPr>
      </w:pPr>
      <w:r>
        <w:rPr>
          <w:sz w:val="20"/>
          <w:szCs w:val="20"/>
        </w:rPr>
        <w:tab/>
        <w:t>A. Mr. D</w:t>
      </w:r>
      <w:r w:rsidR="00812489">
        <w:rPr>
          <w:sz w:val="20"/>
          <w:szCs w:val="20"/>
        </w:rPr>
        <w:t>ye</w:t>
      </w:r>
      <w:r>
        <w:rPr>
          <w:sz w:val="20"/>
          <w:szCs w:val="20"/>
        </w:rPr>
        <w:t xml:space="preserve"> stated the Request for Variance by Linde+Weimann </w:t>
      </w:r>
      <w:r w:rsidR="00CD07C0">
        <w:rPr>
          <w:sz w:val="20"/>
          <w:szCs w:val="20"/>
        </w:rPr>
        <w:t>was no longer needed.</w:t>
      </w:r>
    </w:p>
    <w:p w:rsidR="008E659B" w:rsidRDefault="008E659B" w:rsidP="0017183B">
      <w:pPr>
        <w:rPr>
          <w:sz w:val="20"/>
          <w:szCs w:val="20"/>
        </w:rPr>
      </w:pPr>
    </w:p>
    <w:p w:rsidR="00CD07C0" w:rsidRDefault="00CD07C0" w:rsidP="00CD07C0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E659B">
        <w:rPr>
          <w:sz w:val="20"/>
          <w:szCs w:val="20"/>
        </w:rPr>
        <w:t xml:space="preserve">B. Mr. Dye explained the Request </w:t>
      </w:r>
      <w:r>
        <w:rPr>
          <w:sz w:val="20"/>
          <w:szCs w:val="20"/>
        </w:rPr>
        <w:t xml:space="preserve">by Haering </w:t>
      </w:r>
      <w:r w:rsidR="008E659B">
        <w:rPr>
          <w:sz w:val="20"/>
          <w:szCs w:val="20"/>
        </w:rPr>
        <w:t xml:space="preserve">for Variance </w:t>
      </w:r>
      <w:r>
        <w:rPr>
          <w:sz w:val="20"/>
          <w:szCs w:val="20"/>
        </w:rPr>
        <w:t xml:space="preserve">of Restrictive Covenants </w:t>
      </w:r>
      <w:r w:rsidR="008E659B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</w:p>
    <w:p w:rsidR="00CD07C0" w:rsidRDefault="00CD07C0" w:rsidP="001718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approval of</w:t>
      </w:r>
      <w:r w:rsidR="005819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Construction </w:t>
      </w:r>
      <w:r w:rsidR="00581984">
        <w:rPr>
          <w:sz w:val="20"/>
          <w:szCs w:val="20"/>
        </w:rPr>
        <w:t>Plan.</w:t>
      </w:r>
      <w:r>
        <w:rPr>
          <w:sz w:val="20"/>
          <w:szCs w:val="20"/>
        </w:rPr>
        <w:t xml:space="preserve"> </w:t>
      </w:r>
      <w:r w:rsidR="00581984">
        <w:rPr>
          <w:sz w:val="20"/>
          <w:szCs w:val="20"/>
        </w:rPr>
        <w:t>On a motion by Mr. Cleveland and seconded by Mr. Dorsey</w:t>
      </w:r>
      <w:r w:rsidR="00812489">
        <w:rPr>
          <w:sz w:val="20"/>
          <w:szCs w:val="20"/>
        </w:rPr>
        <w:t xml:space="preserve">, </w:t>
      </w:r>
      <w:r w:rsidR="00581984">
        <w:rPr>
          <w:sz w:val="20"/>
          <w:szCs w:val="20"/>
        </w:rPr>
        <w:t xml:space="preserve"> </w:t>
      </w:r>
    </w:p>
    <w:p w:rsidR="00581984" w:rsidRDefault="00CD07C0" w:rsidP="001718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812489">
        <w:rPr>
          <w:sz w:val="20"/>
          <w:szCs w:val="20"/>
        </w:rPr>
        <w:t>t</w:t>
      </w:r>
      <w:r w:rsidR="00581984">
        <w:rPr>
          <w:sz w:val="20"/>
          <w:szCs w:val="20"/>
        </w:rPr>
        <w:t>his request, with conditions</w:t>
      </w:r>
      <w:r w:rsidR="00B75864">
        <w:rPr>
          <w:sz w:val="20"/>
          <w:szCs w:val="20"/>
        </w:rPr>
        <w:t xml:space="preserve"> to be specifi</w:t>
      </w:r>
      <w:r w:rsidR="00812489">
        <w:rPr>
          <w:sz w:val="20"/>
          <w:szCs w:val="20"/>
        </w:rPr>
        <w:t>ed later,</w:t>
      </w:r>
      <w:r w:rsidR="00581984">
        <w:rPr>
          <w:sz w:val="20"/>
          <w:szCs w:val="20"/>
        </w:rPr>
        <w:t xml:space="preserve"> was unanimously approved</w:t>
      </w:r>
      <w:r w:rsidR="00B75864">
        <w:rPr>
          <w:sz w:val="20"/>
          <w:szCs w:val="20"/>
        </w:rPr>
        <w:t xml:space="preserve"> in principle</w:t>
      </w:r>
      <w:r w:rsidR="00581984">
        <w:rPr>
          <w:sz w:val="20"/>
          <w:szCs w:val="20"/>
        </w:rPr>
        <w:t>.</w:t>
      </w:r>
    </w:p>
    <w:p w:rsidR="00581984" w:rsidRDefault="00581984" w:rsidP="0017183B">
      <w:pPr>
        <w:rPr>
          <w:sz w:val="20"/>
          <w:szCs w:val="20"/>
        </w:rPr>
      </w:pPr>
    </w:p>
    <w:p w:rsidR="00581984" w:rsidRDefault="00581984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C. </w:t>
      </w:r>
      <w:r w:rsidR="00714993">
        <w:rPr>
          <w:sz w:val="20"/>
          <w:szCs w:val="20"/>
        </w:rPr>
        <w:t>Ratification of Soil License Agreement on 18+/- Acre Tract was discussed.  Mr. Ridgway asked</w:t>
      </w:r>
    </w:p>
    <w:p w:rsidR="00704B0D" w:rsidRDefault="00726594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704B0D">
        <w:rPr>
          <w:sz w:val="20"/>
          <w:szCs w:val="20"/>
        </w:rPr>
        <w:t>f</w:t>
      </w:r>
      <w:r w:rsidR="00714993">
        <w:rPr>
          <w:sz w:val="20"/>
          <w:szCs w:val="20"/>
        </w:rPr>
        <w:t>or approval of this agreement and is was unanimously approved on a motion by</w:t>
      </w:r>
    </w:p>
    <w:p w:rsidR="00714993" w:rsidRDefault="00704B0D" w:rsidP="0017183B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726594">
        <w:rPr>
          <w:sz w:val="20"/>
          <w:szCs w:val="20"/>
        </w:rPr>
        <w:t xml:space="preserve">    </w:t>
      </w:r>
      <w:r w:rsidR="00714993">
        <w:rPr>
          <w:sz w:val="20"/>
          <w:szCs w:val="20"/>
        </w:rPr>
        <w:t xml:space="preserve">Mayor Johnson </w:t>
      </w:r>
      <w:r>
        <w:rPr>
          <w:sz w:val="20"/>
          <w:szCs w:val="20"/>
        </w:rPr>
        <w:t>a</w:t>
      </w:r>
      <w:r w:rsidR="00714993">
        <w:rPr>
          <w:sz w:val="20"/>
          <w:szCs w:val="20"/>
        </w:rPr>
        <w:t>nd seconded by Mr. Breffle</w:t>
      </w:r>
      <w:r>
        <w:rPr>
          <w:sz w:val="20"/>
          <w:szCs w:val="20"/>
        </w:rPr>
        <w:t>.</w:t>
      </w:r>
    </w:p>
    <w:p w:rsidR="00704B0D" w:rsidRDefault="00704B0D" w:rsidP="0017183B">
      <w:pPr>
        <w:rPr>
          <w:sz w:val="20"/>
          <w:szCs w:val="20"/>
        </w:rPr>
      </w:pPr>
    </w:p>
    <w:p w:rsidR="00B75864" w:rsidRDefault="00704B0D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D. Mr. Dye presented </w:t>
      </w:r>
      <w:r w:rsidR="00B75864">
        <w:rPr>
          <w:sz w:val="20"/>
          <w:szCs w:val="20"/>
        </w:rPr>
        <w:t>a proposal for obtaining from USDA a</w:t>
      </w:r>
      <w:r>
        <w:rPr>
          <w:sz w:val="20"/>
          <w:szCs w:val="20"/>
        </w:rPr>
        <w:t xml:space="preserve"> Release of Property from Gateway </w:t>
      </w:r>
    </w:p>
    <w:p w:rsidR="00B75864" w:rsidRDefault="00726594" w:rsidP="00B7586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75864">
        <w:rPr>
          <w:sz w:val="20"/>
          <w:szCs w:val="20"/>
        </w:rPr>
        <w:t xml:space="preserve"> </w:t>
      </w:r>
      <w:r w:rsidR="00704B0D">
        <w:rPr>
          <w:sz w:val="20"/>
          <w:szCs w:val="20"/>
        </w:rPr>
        <w:t>III USDA Loan Conditions</w:t>
      </w:r>
      <w:r w:rsidR="00B75864">
        <w:rPr>
          <w:sz w:val="20"/>
          <w:szCs w:val="20"/>
        </w:rPr>
        <w:t xml:space="preserve"> along with USDA’s</w:t>
      </w:r>
      <w:r w:rsidR="00704B0D">
        <w:rPr>
          <w:sz w:val="20"/>
          <w:szCs w:val="20"/>
        </w:rPr>
        <w:t xml:space="preserve"> Pre-Approval </w:t>
      </w:r>
      <w:r w:rsidR="00517A98">
        <w:rPr>
          <w:sz w:val="20"/>
          <w:szCs w:val="20"/>
        </w:rPr>
        <w:t>for and</w:t>
      </w:r>
      <w:r w:rsidR="00B75864">
        <w:rPr>
          <w:sz w:val="20"/>
          <w:szCs w:val="20"/>
        </w:rPr>
        <w:t xml:space="preserve"> a survey to identify the                      </w:t>
      </w:r>
    </w:p>
    <w:p w:rsidR="00B75864" w:rsidRDefault="00726594" w:rsidP="00B7586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75864">
        <w:rPr>
          <w:sz w:val="20"/>
          <w:szCs w:val="20"/>
        </w:rPr>
        <w:t xml:space="preserve"> separate commercial and industrial tracts to be released and held for sale.</w:t>
      </w:r>
      <w:r w:rsidR="00704B0D">
        <w:rPr>
          <w:sz w:val="20"/>
          <w:szCs w:val="20"/>
        </w:rPr>
        <w:t xml:space="preserve">  On a motion by </w:t>
      </w:r>
    </w:p>
    <w:p w:rsidR="00B75864" w:rsidRDefault="00726594" w:rsidP="00B7586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04B0D">
        <w:rPr>
          <w:sz w:val="20"/>
          <w:szCs w:val="20"/>
        </w:rPr>
        <w:t xml:space="preserve">Mr. Cleveland and seconded by Mayor Johnson, unanimous approval was given for the survey </w:t>
      </w:r>
    </w:p>
    <w:p w:rsidR="00704B0D" w:rsidRDefault="00726594" w:rsidP="00B7586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04B0D">
        <w:rPr>
          <w:sz w:val="20"/>
          <w:szCs w:val="20"/>
        </w:rPr>
        <w:t>to be done.</w:t>
      </w:r>
    </w:p>
    <w:p w:rsidR="00704B0D" w:rsidRDefault="00704B0D" w:rsidP="0017183B">
      <w:pPr>
        <w:rPr>
          <w:sz w:val="20"/>
          <w:szCs w:val="20"/>
        </w:rPr>
      </w:pPr>
    </w:p>
    <w:p w:rsidR="00704B0D" w:rsidRDefault="00704B0D" w:rsidP="0017183B">
      <w:pPr>
        <w:rPr>
          <w:sz w:val="20"/>
          <w:szCs w:val="20"/>
        </w:rPr>
      </w:pPr>
      <w:r>
        <w:rPr>
          <w:sz w:val="20"/>
          <w:szCs w:val="20"/>
        </w:rPr>
        <w:tab/>
        <w:t>E. Approval of Verdery Easement Agreement.  After discussion, Mr. Cleveland moved to accept</w:t>
      </w:r>
    </w:p>
    <w:p w:rsidR="00704B0D" w:rsidRDefault="00704B0D" w:rsidP="0017183B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    this agreement.  Mr. Breffle seconded the motion. The motion passed on a vote of 4 to 1</w:t>
      </w:r>
      <w:r w:rsidR="00812489">
        <w:rPr>
          <w:sz w:val="20"/>
          <w:szCs w:val="20"/>
        </w:rPr>
        <w:t>,</w:t>
      </w:r>
    </w:p>
    <w:p w:rsidR="00704B0D" w:rsidRDefault="00704B0D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with Mr. Dorsey in opposition.</w:t>
      </w:r>
    </w:p>
    <w:p w:rsidR="00704B0D" w:rsidRDefault="00704B0D" w:rsidP="0017183B">
      <w:pPr>
        <w:rPr>
          <w:sz w:val="20"/>
          <w:szCs w:val="20"/>
        </w:rPr>
      </w:pPr>
    </w:p>
    <w:p w:rsidR="00B75864" w:rsidRDefault="00704B0D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F. Title Clearance Issue.  </w:t>
      </w:r>
      <w:r w:rsidR="00B75864">
        <w:rPr>
          <w:sz w:val="20"/>
          <w:szCs w:val="20"/>
        </w:rPr>
        <w:t xml:space="preserve">Mr. Ridgway informed the meeting that he had closed his file regarding </w:t>
      </w:r>
    </w:p>
    <w:p w:rsidR="00B75864" w:rsidRDefault="00B75864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clearing of title to the18+</w:t>
      </w:r>
      <w:r w:rsidR="00812489">
        <w:rPr>
          <w:sz w:val="20"/>
          <w:szCs w:val="20"/>
        </w:rPr>
        <w:t>/</w:t>
      </w:r>
      <w:r>
        <w:rPr>
          <w:sz w:val="20"/>
          <w:szCs w:val="20"/>
        </w:rPr>
        <w:t xml:space="preserve">- acre tract (Vickery property) which contained a roadbed that had no </w:t>
      </w:r>
    </w:p>
    <w:p w:rsidR="00B75864" w:rsidRDefault="00B75864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“deeded” easement for lack of evidence to support the Authority’s adverse claim to the roadbed.</w:t>
      </w:r>
    </w:p>
    <w:p w:rsidR="00B75864" w:rsidRDefault="00B75864" w:rsidP="0017183B">
      <w:pPr>
        <w:rPr>
          <w:sz w:val="20"/>
          <w:szCs w:val="20"/>
        </w:rPr>
      </w:pPr>
    </w:p>
    <w:p w:rsidR="00704B0D" w:rsidRDefault="00287CE7" w:rsidP="0017183B">
      <w:pPr>
        <w:rPr>
          <w:sz w:val="20"/>
          <w:szCs w:val="20"/>
        </w:rPr>
      </w:pPr>
      <w:r>
        <w:rPr>
          <w:sz w:val="20"/>
          <w:szCs w:val="20"/>
          <w:u w:val="single"/>
        </w:rPr>
        <w:t>New Business</w:t>
      </w:r>
    </w:p>
    <w:p w:rsidR="00287CE7" w:rsidRDefault="00287CE7" w:rsidP="0017183B">
      <w:pPr>
        <w:rPr>
          <w:sz w:val="20"/>
          <w:szCs w:val="20"/>
        </w:rPr>
      </w:pPr>
      <w:r>
        <w:rPr>
          <w:sz w:val="20"/>
          <w:szCs w:val="20"/>
        </w:rPr>
        <w:tab/>
        <w:t>A.  Mr. Cleveland made a motion with a second from Mr. Breffle to re-appoint Mr.</w:t>
      </w:r>
    </w:p>
    <w:p w:rsidR="00287CE7" w:rsidRDefault="00287CE7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Ridgway as legal counsel to the authority.  This motion passed unanimously.</w:t>
      </w:r>
    </w:p>
    <w:p w:rsidR="00287CE7" w:rsidRDefault="00287CE7" w:rsidP="0017183B">
      <w:pPr>
        <w:rPr>
          <w:sz w:val="20"/>
          <w:szCs w:val="20"/>
        </w:rPr>
      </w:pPr>
    </w:p>
    <w:p w:rsidR="00287CE7" w:rsidRDefault="00287CE7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B. The auditing firm of Burch, Crooms was unanimously appointed on a motion by Mayor  </w:t>
      </w:r>
    </w:p>
    <w:p w:rsidR="00287CE7" w:rsidRDefault="00287CE7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Johnson and seconded by Mr. Cleveland.</w:t>
      </w:r>
    </w:p>
    <w:p w:rsidR="00287CE7" w:rsidRDefault="00287CE7" w:rsidP="0017183B">
      <w:pPr>
        <w:rPr>
          <w:sz w:val="20"/>
          <w:szCs w:val="20"/>
        </w:rPr>
      </w:pPr>
    </w:p>
    <w:p w:rsidR="00287CE7" w:rsidRDefault="00287CE7" w:rsidP="0017183B">
      <w:pPr>
        <w:rPr>
          <w:sz w:val="20"/>
          <w:szCs w:val="20"/>
        </w:rPr>
      </w:pPr>
      <w:r>
        <w:rPr>
          <w:sz w:val="20"/>
          <w:szCs w:val="20"/>
        </w:rPr>
        <w:tab/>
        <w:t>C. Unanimous approval was given for the renewal of the Archway Partnership MOU on</w:t>
      </w:r>
    </w:p>
    <w:p w:rsidR="00287CE7" w:rsidRDefault="00287CE7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A motion by Mayor Johnson and seconded by Mr. Breffle.</w:t>
      </w:r>
    </w:p>
    <w:p w:rsidR="00287CE7" w:rsidRDefault="00287CE7" w:rsidP="0017183B">
      <w:pPr>
        <w:rPr>
          <w:sz w:val="20"/>
          <w:szCs w:val="20"/>
        </w:rPr>
      </w:pPr>
    </w:p>
    <w:p w:rsidR="00812489" w:rsidRDefault="00287CE7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D. Mr. Dye asked for authorization to enter negotiations </w:t>
      </w:r>
      <w:r w:rsidR="00B75864">
        <w:rPr>
          <w:sz w:val="20"/>
          <w:szCs w:val="20"/>
        </w:rPr>
        <w:t xml:space="preserve">to </w:t>
      </w:r>
      <w:r w:rsidR="00812489">
        <w:rPr>
          <w:sz w:val="20"/>
          <w:szCs w:val="20"/>
        </w:rPr>
        <w:t>so</w:t>
      </w:r>
      <w:r w:rsidR="00B75864">
        <w:rPr>
          <w:sz w:val="20"/>
          <w:szCs w:val="20"/>
        </w:rPr>
        <w:t>licit a</w:t>
      </w:r>
      <w:r w:rsidR="00812489">
        <w:rPr>
          <w:sz w:val="20"/>
          <w:szCs w:val="20"/>
        </w:rPr>
        <w:t xml:space="preserve"> purchase</w:t>
      </w:r>
      <w:r w:rsidR="00B75864">
        <w:rPr>
          <w:sz w:val="20"/>
          <w:szCs w:val="20"/>
        </w:rPr>
        <w:t xml:space="preserve"> offer for</w:t>
      </w:r>
      <w:r w:rsidR="00812489">
        <w:rPr>
          <w:sz w:val="20"/>
          <w:szCs w:val="20"/>
        </w:rPr>
        <w:t xml:space="preserve"> a parcel</w:t>
      </w:r>
    </w:p>
    <w:p w:rsidR="00812489" w:rsidRDefault="00812489" w:rsidP="0081248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26594">
        <w:rPr>
          <w:sz w:val="20"/>
          <w:szCs w:val="20"/>
        </w:rPr>
        <w:t xml:space="preserve"> </w:t>
      </w:r>
      <w:r>
        <w:rPr>
          <w:sz w:val="20"/>
          <w:szCs w:val="20"/>
        </w:rPr>
        <w:t>of land owned by the Authority and located in the</w:t>
      </w:r>
      <w:r w:rsidR="00287CE7">
        <w:rPr>
          <w:sz w:val="20"/>
          <w:szCs w:val="20"/>
        </w:rPr>
        <w:t xml:space="preserve"> Commercial site </w:t>
      </w:r>
      <w:r>
        <w:rPr>
          <w:sz w:val="20"/>
          <w:szCs w:val="20"/>
        </w:rPr>
        <w:t xml:space="preserve">area </w:t>
      </w:r>
      <w:r w:rsidR="00287CE7">
        <w:rPr>
          <w:sz w:val="20"/>
          <w:szCs w:val="20"/>
        </w:rPr>
        <w:t xml:space="preserve">in Gateway II.  Mayor </w:t>
      </w:r>
    </w:p>
    <w:p w:rsidR="00287CE7" w:rsidRDefault="00812489" w:rsidP="0081248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26594">
        <w:rPr>
          <w:sz w:val="20"/>
          <w:szCs w:val="20"/>
        </w:rPr>
        <w:t xml:space="preserve"> </w:t>
      </w:r>
      <w:r w:rsidR="00287CE7">
        <w:rPr>
          <w:sz w:val="20"/>
          <w:szCs w:val="20"/>
        </w:rPr>
        <w:t xml:space="preserve">Johnson </w:t>
      </w:r>
      <w:r w:rsidR="00726594">
        <w:rPr>
          <w:sz w:val="20"/>
          <w:szCs w:val="20"/>
        </w:rPr>
        <w:t>made a</w:t>
      </w:r>
      <w:r w:rsidR="00287CE7">
        <w:rPr>
          <w:sz w:val="20"/>
          <w:szCs w:val="20"/>
        </w:rPr>
        <w:t xml:space="preserve"> motion for this authorization</w:t>
      </w:r>
      <w:r w:rsidR="00B75864">
        <w:rPr>
          <w:sz w:val="20"/>
          <w:szCs w:val="20"/>
        </w:rPr>
        <w:t>.</w:t>
      </w:r>
      <w:r w:rsidR="00287CE7">
        <w:rPr>
          <w:sz w:val="20"/>
          <w:szCs w:val="20"/>
        </w:rPr>
        <w:t xml:space="preserve">  Mr. Breffle seconded </w:t>
      </w:r>
      <w:r w:rsidR="00D806DC">
        <w:rPr>
          <w:sz w:val="20"/>
          <w:szCs w:val="20"/>
        </w:rPr>
        <w:t>that motion</w:t>
      </w:r>
      <w:r w:rsidR="00287CE7">
        <w:rPr>
          <w:sz w:val="20"/>
          <w:szCs w:val="20"/>
        </w:rPr>
        <w:t xml:space="preserve"> and it passed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 xml:space="preserve">  </w:t>
      </w:r>
      <w:r w:rsidR="007265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87CE7">
        <w:rPr>
          <w:sz w:val="20"/>
          <w:szCs w:val="20"/>
        </w:rPr>
        <w:t>unanimously.</w:t>
      </w:r>
    </w:p>
    <w:p w:rsidR="00287CE7" w:rsidRDefault="00287CE7" w:rsidP="0017183B">
      <w:pPr>
        <w:rPr>
          <w:sz w:val="20"/>
          <w:szCs w:val="20"/>
        </w:rPr>
      </w:pPr>
    </w:p>
    <w:p w:rsidR="00287CE7" w:rsidRDefault="00287CE7" w:rsidP="0017183B">
      <w:pPr>
        <w:rPr>
          <w:sz w:val="20"/>
          <w:szCs w:val="20"/>
        </w:rPr>
      </w:pPr>
      <w:r>
        <w:rPr>
          <w:sz w:val="20"/>
          <w:szCs w:val="20"/>
          <w:u w:val="single"/>
        </w:rPr>
        <w:t>Report from Authority Attorney</w:t>
      </w:r>
    </w:p>
    <w:p w:rsidR="00287CE7" w:rsidRDefault="00287CE7" w:rsidP="0017183B">
      <w:pPr>
        <w:rPr>
          <w:sz w:val="20"/>
          <w:szCs w:val="20"/>
        </w:rPr>
      </w:pPr>
    </w:p>
    <w:p w:rsidR="00287CE7" w:rsidRDefault="00287CE7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A. TK Farms Grading and Hauling, Inc. Lien on Hart AgStrong Project.  Mr. Ridgway </w:t>
      </w:r>
    </w:p>
    <w:p w:rsidR="00287CE7" w:rsidRDefault="00287CE7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reported this lien has been satisfied.</w:t>
      </w:r>
    </w:p>
    <w:p w:rsidR="00287CE7" w:rsidRDefault="00287CE7" w:rsidP="0017183B">
      <w:pPr>
        <w:rPr>
          <w:sz w:val="20"/>
          <w:szCs w:val="20"/>
        </w:rPr>
      </w:pPr>
    </w:p>
    <w:p w:rsidR="00287CE7" w:rsidRDefault="00287CE7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B. </w:t>
      </w:r>
      <w:r w:rsidR="00E74AD6">
        <w:rPr>
          <w:sz w:val="20"/>
          <w:szCs w:val="20"/>
        </w:rPr>
        <w:t>NEFF Rental, LLC Lien on Hart AgStrong Project.  Mr. Ri</w:t>
      </w:r>
      <w:r w:rsidR="00812489">
        <w:rPr>
          <w:sz w:val="20"/>
          <w:szCs w:val="20"/>
        </w:rPr>
        <w:t>dg</w:t>
      </w:r>
      <w:r w:rsidR="00E74AD6">
        <w:rPr>
          <w:sz w:val="20"/>
          <w:szCs w:val="20"/>
        </w:rPr>
        <w:t xml:space="preserve">way reported this lien is in the </w:t>
      </w:r>
    </w:p>
    <w:p w:rsidR="00E74AD6" w:rsidRDefault="00E74AD6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process of being settled</w:t>
      </w:r>
      <w:r w:rsidR="00B75864">
        <w:rPr>
          <w:sz w:val="20"/>
          <w:szCs w:val="20"/>
        </w:rPr>
        <w:t xml:space="preserve"> and satisfied</w:t>
      </w:r>
      <w:r>
        <w:rPr>
          <w:sz w:val="20"/>
          <w:szCs w:val="20"/>
        </w:rPr>
        <w:t>.</w:t>
      </w:r>
    </w:p>
    <w:p w:rsidR="00E74AD6" w:rsidRDefault="00E74AD6" w:rsidP="0017183B">
      <w:pPr>
        <w:rPr>
          <w:sz w:val="20"/>
          <w:szCs w:val="20"/>
        </w:rPr>
      </w:pPr>
    </w:p>
    <w:p w:rsidR="00E74AD6" w:rsidRDefault="00E74AD6" w:rsidP="0017183B">
      <w:pPr>
        <w:rPr>
          <w:sz w:val="20"/>
          <w:szCs w:val="20"/>
        </w:rPr>
      </w:pPr>
      <w:r>
        <w:rPr>
          <w:sz w:val="20"/>
          <w:szCs w:val="20"/>
        </w:rPr>
        <w:tab/>
        <w:t>C. Southeast Culvert Lien on Haering Project.  Mr. Ridgway reported that notification</w:t>
      </w:r>
      <w:r w:rsidR="00812489">
        <w:rPr>
          <w:sz w:val="20"/>
          <w:szCs w:val="20"/>
        </w:rPr>
        <w:t xml:space="preserve"> w</w:t>
      </w:r>
      <w:r>
        <w:rPr>
          <w:sz w:val="20"/>
          <w:szCs w:val="20"/>
        </w:rPr>
        <w:t>as</w:t>
      </w:r>
    </w:p>
    <w:p w:rsidR="00812489" w:rsidRDefault="00E74AD6" w:rsidP="00812489">
      <w:pPr>
        <w:ind w:left="720" w:firstLine="225"/>
        <w:rPr>
          <w:sz w:val="20"/>
          <w:szCs w:val="20"/>
        </w:rPr>
      </w:pPr>
      <w:r>
        <w:rPr>
          <w:sz w:val="20"/>
          <w:szCs w:val="20"/>
        </w:rPr>
        <w:t>made</w:t>
      </w:r>
      <w:r w:rsidR="00B75864">
        <w:rPr>
          <w:sz w:val="20"/>
          <w:szCs w:val="20"/>
        </w:rPr>
        <w:t xml:space="preserve"> to Haering of its contractual obligations to defend and indemnify the Au</w:t>
      </w:r>
      <w:r w:rsidR="00517A98">
        <w:rPr>
          <w:sz w:val="20"/>
          <w:szCs w:val="20"/>
        </w:rPr>
        <w:t>thority</w:t>
      </w:r>
      <w:r w:rsidR="00812489">
        <w:rPr>
          <w:sz w:val="20"/>
          <w:szCs w:val="20"/>
        </w:rPr>
        <w:t xml:space="preserve"> on this          </w:t>
      </w:r>
    </w:p>
    <w:p w:rsidR="00E74AD6" w:rsidRDefault="00812489" w:rsidP="00812489">
      <w:pPr>
        <w:ind w:left="720" w:firstLine="225"/>
        <w:rPr>
          <w:sz w:val="20"/>
          <w:szCs w:val="20"/>
        </w:rPr>
      </w:pPr>
      <w:r>
        <w:rPr>
          <w:sz w:val="20"/>
          <w:szCs w:val="20"/>
        </w:rPr>
        <w:t>claim</w:t>
      </w:r>
      <w:r w:rsidR="00E74AD6">
        <w:rPr>
          <w:sz w:val="20"/>
          <w:szCs w:val="20"/>
        </w:rPr>
        <w:t>.</w:t>
      </w:r>
    </w:p>
    <w:p w:rsidR="00E74AD6" w:rsidRDefault="00E74AD6" w:rsidP="0017183B">
      <w:pPr>
        <w:rPr>
          <w:sz w:val="20"/>
          <w:szCs w:val="20"/>
        </w:rPr>
      </w:pPr>
    </w:p>
    <w:p w:rsidR="00517A98" w:rsidRDefault="00E74AD6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D. Request by Haering to Amend 18+/- acre </w:t>
      </w:r>
      <w:r w:rsidR="00517A98">
        <w:rPr>
          <w:sz w:val="20"/>
          <w:szCs w:val="20"/>
        </w:rPr>
        <w:t xml:space="preserve">Option </w:t>
      </w:r>
      <w:r w:rsidR="00D806DC">
        <w:rPr>
          <w:sz w:val="20"/>
          <w:szCs w:val="20"/>
        </w:rPr>
        <w:t>Agreement.</w:t>
      </w:r>
      <w:r>
        <w:rPr>
          <w:sz w:val="20"/>
          <w:szCs w:val="20"/>
        </w:rPr>
        <w:t xml:space="preserve"> </w:t>
      </w:r>
      <w:r w:rsidR="00517A98">
        <w:rPr>
          <w:sz w:val="20"/>
          <w:szCs w:val="20"/>
        </w:rPr>
        <w:t xml:space="preserve">  Since it was now apparent that </w:t>
      </w:r>
    </w:p>
    <w:p w:rsidR="00517A98" w:rsidRDefault="00517A98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the roadbed that split the 18/+- acre (Verdery</w:t>
      </w:r>
      <w:r w:rsidR="00812489">
        <w:rPr>
          <w:sz w:val="20"/>
          <w:szCs w:val="20"/>
        </w:rPr>
        <w:t>)</w:t>
      </w:r>
      <w:r>
        <w:rPr>
          <w:sz w:val="20"/>
          <w:szCs w:val="20"/>
        </w:rPr>
        <w:t xml:space="preserve"> Tract would remain in place, Haering ha</w:t>
      </w:r>
      <w:r w:rsidR="00812489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</w:p>
    <w:p w:rsidR="00517A98" w:rsidRDefault="00517A98" w:rsidP="001718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requested that the roadbed itself and the real property to the east of the roadbed be eliminated </w:t>
      </w:r>
    </w:p>
    <w:p w:rsidR="006019E1" w:rsidRDefault="00517A98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from the Option.  Th</w:t>
      </w:r>
      <w:r w:rsidR="00812489">
        <w:rPr>
          <w:sz w:val="20"/>
          <w:szCs w:val="20"/>
        </w:rPr>
        <w:t>e</w:t>
      </w:r>
      <w:r>
        <w:rPr>
          <w:sz w:val="20"/>
          <w:szCs w:val="20"/>
        </w:rPr>
        <w:t xml:space="preserve"> tract </w:t>
      </w:r>
      <w:r w:rsidR="006019E1">
        <w:rPr>
          <w:sz w:val="20"/>
          <w:szCs w:val="20"/>
        </w:rPr>
        <w:t xml:space="preserve">to be eliminated </w:t>
      </w:r>
      <w:r>
        <w:rPr>
          <w:sz w:val="20"/>
          <w:szCs w:val="20"/>
        </w:rPr>
        <w:t xml:space="preserve">contains about 2.25 acres. A new survey </w:t>
      </w:r>
      <w:r w:rsidR="006019E1">
        <w:rPr>
          <w:sz w:val="20"/>
          <w:szCs w:val="20"/>
        </w:rPr>
        <w:t>of the</w:t>
      </w:r>
    </w:p>
    <w:p w:rsidR="004A6140" w:rsidRDefault="004A6140" w:rsidP="004A614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019E1">
        <w:rPr>
          <w:sz w:val="20"/>
          <w:szCs w:val="20"/>
        </w:rPr>
        <w:t xml:space="preserve"> whole tract </w:t>
      </w:r>
      <w:r w:rsidR="00726594">
        <w:rPr>
          <w:sz w:val="20"/>
          <w:szCs w:val="20"/>
        </w:rPr>
        <w:t>would be</w:t>
      </w:r>
      <w:r w:rsidR="00517A98">
        <w:rPr>
          <w:sz w:val="20"/>
          <w:szCs w:val="20"/>
        </w:rPr>
        <w:t xml:space="preserve"> necessary to accomplish this. </w:t>
      </w:r>
      <w:r w:rsidR="00E74AD6">
        <w:rPr>
          <w:sz w:val="20"/>
          <w:szCs w:val="20"/>
        </w:rPr>
        <w:t xml:space="preserve">On a motion by Mayor Johnson and </w:t>
      </w:r>
    </w:p>
    <w:p w:rsidR="004A6140" w:rsidRDefault="004A6140" w:rsidP="004A614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74AD6">
        <w:rPr>
          <w:sz w:val="20"/>
          <w:szCs w:val="20"/>
        </w:rPr>
        <w:t xml:space="preserve">seconded by Mr. Cleveland, </w:t>
      </w:r>
      <w:r w:rsidR="00726594">
        <w:rPr>
          <w:sz w:val="20"/>
          <w:szCs w:val="20"/>
        </w:rPr>
        <w:t>unanimous approval</w:t>
      </w:r>
      <w:r w:rsidR="00E74AD6">
        <w:rPr>
          <w:sz w:val="20"/>
          <w:szCs w:val="20"/>
        </w:rPr>
        <w:t xml:space="preserve"> was given to authorize a new survey and </w:t>
      </w:r>
    </w:p>
    <w:p w:rsidR="00E74AD6" w:rsidRDefault="004A6140" w:rsidP="004A614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74AD6">
        <w:rPr>
          <w:sz w:val="20"/>
          <w:szCs w:val="20"/>
        </w:rPr>
        <w:t>amend</w:t>
      </w:r>
      <w:r>
        <w:rPr>
          <w:sz w:val="20"/>
          <w:szCs w:val="20"/>
        </w:rPr>
        <w:t>ed the Option Agreement</w:t>
      </w:r>
      <w:r w:rsidR="00E74AD6">
        <w:rPr>
          <w:sz w:val="20"/>
          <w:szCs w:val="20"/>
        </w:rPr>
        <w:t>.</w:t>
      </w:r>
    </w:p>
    <w:p w:rsidR="00E74AD6" w:rsidRDefault="00E74AD6" w:rsidP="0017183B">
      <w:pPr>
        <w:rPr>
          <w:sz w:val="20"/>
          <w:szCs w:val="20"/>
        </w:rPr>
      </w:pPr>
    </w:p>
    <w:p w:rsidR="004A6140" w:rsidRDefault="00E74AD6" w:rsidP="0017183B">
      <w:pPr>
        <w:rPr>
          <w:sz w:val="20"/>
          <w:szCs w:val="20"/>
        </w:rPr>
      </w:pPr>
      <w:r>
        <w:rPr>
          <w:sz w:val="20"/>
          <w:szCs w:val="20"/>
        </w:rPr>
        <w:tab/>
        <w:t>E.</w:t>
      </w:r>
      <w:r w:rsidR="00E378E8">
        <w:rPr>
          <w:sz w:val="20"/>
          <w:szCs w:val="20"/>
        </w:rPr>
        <w:t xml:space="preserve"> Requested Amendment </w:t>
      </w:r>
      <w:r w:rsidR="004A6140">
        <w:rPr>
          <w:sz w:val="20"/>
          <w:szCs w:val="20"/>
        </w:rPr>
        <w:t>by</w:t>
      </w:r>
      <w:r w:rsidR="00E378E8">
        <w:rPr>
          <w:sz w:val="20"/>
          <w:szCs w:val="20"/>
        </w:rPr>
        <w:t xml:space="preserve"> Haering </w:t>
      </w:r>
      <w:r w:rsidR="004A6140">
        <w:rPr>
          <w:sz w:val="20"/>
          <w:szCs w:val="20"/>
        </w:rPr>
        <w:t xml:space="preserve">to the </w:t>
      </w:r>
      <w:r w:rsidR="00E378E8">
        <w:rPr>
          <w:sz w:val="20"/>
          <w:szCs w:val="20"/>
        </w:rPr>
        <w:t xml:space="preserve">Economic Development Agreement; Outline of </w:t>
      </w:r>
    </w:p>
    <w:p w:rsidR="004A6140" w:rsidRDefault="004A6140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E378E8">
        <w:rPr>
          <w:sz w:val="20"/>
          <w:szCs w:val="20"/>
        </w:rPr>
        <w:t xml:space="preserve">Agreement </w:t>
      </w:r>
      <w:r>
        <w:rPr>
          <w:sz w:val="20"/>
          <w:szCs w:val="20"/>
        </w:rPr>
        <w:t>i</w:t>
      </w:r>
      <w:r w:rsidR="00E378E8">
        <w:rPr>
          <w:sz w:val="20"/>
          <w:szCs w:val="20"/>
        </w:rPr>
        <w:t>n principle</w:t>
      </w:r>
      <w:r>
        <w:rPr>
          <w:sz w:val="20"/>
          <w:szCs w:val="20"/>
        </w:rPr>
        <w:t xml:space="preserve"> was presented by Mr. Dye</w:t>
      </w:r>
      <w:r w:rsidR="00E378E8">
        <w:rPr>
          <w:sz w:val="20"/>
          <w:szCs w:val="20"/>
        </w:rPr>
        <w:t xml:space="preserve">.   Mr. Cleveland made a motion to </w:t>
      </w:r>
      <w:r w:rsidR="00D806DC">
        <w:rPr>
          <w:sz w:val="20"/>
          <w:szCs w:val="20"/>
        </w:rPr>
        <w:t xml:space="preserve">authorize </w:t>
      </w:r>
    </w:p>
    <w:p w:rsidR="004A6140" w:rsidRDefault="004A6140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D806DC">
        <w:rPr>
          <w:sz w:val="20"/>
          <w:szCs w:val="20"/>
        </w:rPr>
        <w:t>Mr</w:t>
      </w:r>
      <w:r w:rsidR="00E378E8">
        <w:rPr>
          <w:sz w:val="20"/>
          <w:szCs w:val="20"/>
        </w:rPr>
        <w:t>. Dye to proceed with this agree</w:t>
      </w:r>
      <w:r w:rsidR="00517A98">
        <w:rPr>
          <w:sz w:val="20"/>
          <w:szCs w:val="20"/>
        </w:rPr>
        <w:t>m</w:t>
      </w:r>
      <w:r w:rsidR="00E378E8">
        <w:rPr>
          <w:sz w:val="20"/>
          <w:szCs w:val="20"/>
        </w:rPr>
        <w:t xml:space="preserve">ent.  Mayor Johnson seconded the motion and it was </w:t>
      </w:r>
    </w:p>
    <w:p w:rsidR="00E378E8" w:rsidRDefault="004A6140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E378E8">
        <w:rPr>
          <w:sz w:val="20"/>
          <w:szCs w:val="20"/>
        </w:rPr>
        <w:t>unanimously passed.</w:t>
      </w:r>
    </w:p>
    <w:p w:rsidR="00E378E8" w:rsidRDefault="00E378E8" w:rsidP="0017183B">
      <w:pPr>
        <w:rPr>
          <w:sz w:val="20"/>
          <w:szCs w:val="20"/>
        </w:rPr>
      </w:pPr>
    </w:p>
    <w:p w:rsidR="00E378E8" w:rsidRDefault="00E378E8" w:rsidP="0017183B">
      <w:pPr>
        <w:rPr>
          <w:sz w:val="20"/>
          <w:szCs w:val="20"/>
        </w:rPr>
      </w:pPr>
      <w:r>
        <w:rPr>
          <w:sz w:val="20"/>
          <w:szCs w:val="20"/>
        </w:rPr>
        <w:tab/>
        <w:t>F. Consideration for Amendment and Improvements to Gateway II and Gateway III Restrictive</w:t>
      </w:r>
    </w:p>
    <w:p w:rsidR="00517A98" w:rsidRDefault="00E378E8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Covenants</w:t>
      </w:r>
      <w:r w:rsidR="00517A98">
        <w:rPr>
          <w:sz w:val="20"/>
          <w:szCs w:val="20"/>
        </w:rPr>
        <w:t xml:space="preserve"> to take into consideration different industrial and commercial uses</w:t>
      </w:r>
      <w:r>
        <w:rPr>
          <w:sz w:val="20"/>
          <w:szCs w:val="20"/>
        </w:rPr>
        <w:t xml:space="preserve">.  Mr. Dorsey </w:t>
      </w:r>
    </w:p>
    <w:p w:rsidR="00517A98" w:rsidRDefault="00517A98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E378E8">
        <w:rPr>
          <w:sz w:val="20"/>
          <w:szCs w:val="20"/>
        </w:rPr>
        <w:t xml:space="preserve">made a motion for Mr. Dye to look into this and report back to the Authority.  Mayor Johnson </w:t>
      </w:r>
    </w:p>
    <w:p w:rsidR="00E378E8" w:rsidRDefault="00517A98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E378E8">
        <w:rPr>
          <w:sz w:val="20"/>
          <w:szCs w:val="20"/>
        </w:rPr>
        <w:t>seconded this motion and it passed unanimously.</w:t>
      </w:r>
    </w:p>
    <w:p w:rsidR="00E378E8" w:rsidRDefault="00E378E8" w:rsidP="0017183B">
      <w:pPr>
        <w:rPr>
          <w:sz w:val="20"/>
          <w:szCs w:val="20"/>
        </w:rPr>
      </w:pPr>
    </w:p>
    <w:p w:rsidR="00E378E8" w:rsidRDefault="00E378E8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G. Request by </w:t>
      </w:r>
      <w:r w:rsidR="00D806DC">
        <w:rPr>
          <w:sz w:val="20"/>
          <w:szCs w:val="20"/>
        </w:rPr>
        <w:t>H</w:t>
      </w:r>
      <w:r w:rsidR="004A6140">
        <w:rPr>
          <w:sz w:val="20"/>
          <w:szCs w:val="20"/>
        </w:rPr>
        <w:t>a</w:t>
      </w:r>
      <w:r w:rsidR="00D806DC">
        <w:rPr>
          <w:sz w:val="20"/>
          <w:szCs w:val="20"/>
        </w:rPr>
        <w:t>ering</w:t>
      </w:r>
      <w:r>
        <w:rPr>
          <w:sz w:val="20"/>
          <w:szCs w:val="20"/>
        </w:rPr>
        <w:t xml:space="preserve"> for negotiation on an additional Soil License Agreement for Gateway II</w:t>
      </w:r>
    </w:p>
    <w:p w:rsidR="00E378E8" w:rsidRDefault="00E378E8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Property</w:t>
      </w:r>
      <w:r w:rsidR="00517A98">
        <w:rPr>
          <w:sz w:val="20"/>
          <w:szCs w:val="20"/>
        </w:rPr>
        <w:t xml:space="preserve"> (8.2 acre tract</w:t>
      </w:r>
      <w:r w:rsidR="00726594">
        <w:rPr>
          <w:sz w:val="20"/>
          <w:szCs w:val="20"/>
        </w:rPr>
        <w:t xml:space="preserve">). </w:t>
      </w:r>
      <w:r w:rsidR="00517A98">
        <w:rPr>
          <w:sz w:val="20"/>
          <w:szCs w:val="20"/>
        </w:rPr>
        <w:t>This proposed agreement has been abandoned inasmuch as this</w:t>
      </w:r>
    </w:p>
    <w:p w:rsidR="00517A98" w:rsidRDefault="004A6140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portion of </w:t>
      </w:r>
      <w:r w:rsidR="00517A98">
        <w:rPr>
          <w:sz w:val="20"/>
          <w:szCs w:val="20"/>
        </w:rPr>
        <w:t xml:space="preserve"> Authority property is not suitable for such an agreement.</w:t>
      </w:r>
    </w:p>
    <w:p w:rsidR="00E378E8" w:rsidRDefault="00E378E8" w:rsidP="0017183B">
      <w:pPr>
        <w:rPr>
          <w:sz w:val="20"/>
          <w:szCs w:val="20"/>
        </w:rPr>
      </w:pPr>
    </w:p>
    <w:p w:rsidR="00E378E8" w:rsidRDefault="00E378E8" w:rsidP="0017183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Report from Economic Developer</w:t>
      </w:r>
    </w:p>
    <w:p w:rsidR="00E378E8" w:rsidRDefault="00E378E8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Mr. Dye reported that activity continues to be healthy and </w:t>
      </w:r>
      <w:r w:rsidR="00D806DC">
        <w:rPr>
          <w:sz w:val="20"/>
          <w:szCs w:val="20"/>
        </w:rPr>
        <w:t>interest is more diversified.  He</w:t>
      </w:r>
    </w:p>
    <w:p w:rsidR="00D806DC" w:rsidRDefault="00726594" w:rsidP="0017183B">
      <w:pPr>
        <w:rPr>
          <w:sz w:val="20"/>
          <w:szCs w:val="20"/>
        </w:rPr>
      </w:pPr>
      <w:r>
        <w:rPr>
          <w:sz w:val="20"/>
          <w:szCs w:val="20"/>
        </w:rPr>
        <w:tab/>
        <w:t>s</w:t>
      </w:r>
      <w:bookmarkStart w:id="0" w:name="_GoBack"/>
      <w:bookmarkEnd w:id="0"/>
      <w:r w:rsidR="00D806DC">
        <w:rPr>
          <w:sz w:val="20"/>
          <w:szCs w:val="20"/>
        </w:rPr>
        <w:t>tated that existing industry is experiencing good growth.</w:t>
      </w:r>
    </w:p>
    <w:p w:rsidR="00D806DC" w:rsidRDefault="00D806DC" w:rsidP="0017183B">
      <w:pPr>
        <w:rPr>
          <w:sz w:val="20"/>
          <w:szCs w:val="20"/>
        </w:rPr>
      </w:pPr>
    </w:p>
    <w:p w:rsidR="00D806DC" w:rsidRDefault="00D806DC" w:rsidP="0017183B">
      <w:pPr>
        <w:rPr>
          <w:sz w:val="20"/>
          <w:szCs w:val="20"/>
        </w:rPr>
      </w:pPr>
      <w:r>
        <w:rPr>
          <w:sz w:val="20"/>
          <w:szCs w:val="20"/>
        </w:rPr>
        <w:t xml:space="preserve">Mr. Ridgway asked for </w:t>
      </w:r>
      <w:r w:rsidR="004A6140">
        <w:rPr>
          <w:sz w:val="20"/>
          <w:szCs w:val="20"/>
        </w:rPr>
        <w:t>A</w:t>
      </w:r>
      <w:r>
        <w:rPr>
          <w:sz w:val="20"/>
          <w:szCs w:val="20"/>
        </w:rPr>
        <w:t xml:space="preserve">uthority approval </w:t>
      </w:r>
      <w:r w:rsidR="00517A98">
        <w:rPr>
          <w:sz w:val="20"/>
          <w:szCs w:val="20"/>
        </w:rPr>
        <w:t xml:space="preserve">for the </w:t>
      </w:r>
      <w:r>
        <w:rPr>
          <w:sz w:val="20"/>
          <w:szCs w:val="20"/>
        </w:rPr>
        <w:t>sign</w:t>
      </w:r>
      <w:r w:rsidR="00517A98">
        <w:rPr>
          <w:sz w:val="20"/>
          <w:szCs w:val="20"/>
        </w:rPr>
        <w:t>ing</w:t>
      </w:r>
      <w:r>
        <w:rPr>
          <w:sz w:val="20"/>
          <w:szCs w:val="20"/>
        </w:rPr>
        <w:t xml:space="preserve"> and fil</w:t>
      </w:r>
      <w:r w:rsidR="00517A98">
        <w:rPr>
          <w:sz w:val="20"/>
          <w:szCs w:val="20"/>
        </w:rPr>
        <w:t>ing</w:t>
      </w:r>
      <w:r>
        <w:rPr>
          <w:sz w:val="20"/>
          <w:szCs w:val="20"/>
        </w:rPr>
        <w:t xml:space="preserve"> </w:t>
      </w:r>
      <w:r w:rsidR="00517A98">
        <w:rPr>
          <w:sz w:val="20"/>
          <w:szCs w:val="20"/>
        </w:rPr>
        <w:t xml:space="preserve">of </w:t>
      </w:r>
      <w:r>
        <w:rPr>
          <w:sz w:val="20"/>
          <w:szCs w:val="20"/>
        </w:rPr>
        <w:t>tax exemption requests on Haering and Linde+Weimann</w:t>
      </w:r>
      <w:r w:rsidR="00517A98">
        <w:rPr>
          <w:sz w:val="20"/>
          <w:szCs w:val="20"/>
        </w:rPr>
        <w:t xml:space="preserve"> as well as other properties, the title to which is in the name of the Authority</w:t>
      </w:r>
      <w:r>
        <w:rPr>
          <w:sz w:val="20"/>
          <w:szCs w:val="20"/>
        </w:rPr>
        <w:t xml:space="preserve">.  Mr. Cleveland made a motion for this, Mr. Dorsey seconded and it </w:t>
      </w:r>
      <w:r w:rsidR="00726594">
        <w:rPr>
          <w:sz w:val="20"/>
          <w:szCs w:val="20"/>
        </w:rPr>
        <w:t>passed unanimously</w:t>
      </w:r>
      <w:r>
        <w:rPr>
          <w:sz w:val="20"/>
          <w:szCs w:val="20"/>
        </w:rPr>
        <w:t>.</w:t>
      </w:r>
    </w:p>
    <w:p w:rsidR="00D806DC" w:rsidRDefault="00D806DC" w:rsidP="0017183B">
      <w:pPr>
        <w:rPr>
          <w:sz w:val="20"/>
          <w:szCs w:val="20"/>
        </w:rPr>
      </w:pPr>
    </w:p>
    <w:p w:rsidR="00D806DC" w:rsidRDefault="00D806DC" w:rsidP="0017183B">
      <w:pPr>
        <w:rPr>
          <w:sz w:val="20"/>
          <w:szCs w:val="20"/>
        </w:rPr>
      </w:pPr>
      <w:r>
        <w:rPr>
          <w:sz w:val="20"/>
          <w:szCs w:val="20"/>
          <w:u w:val="single"/>
        </w:rPr>
        <w:t>Other</w:t>
      </w:r>
    </w:p>
    <w:p w:rsidR="00D806DC" w:rsidRDefault="00D806DC" w:rsidP="0017183B">
      <w:pPr>
        <w:rPr>
          <w:sz w:val="20"/>
          <w:szCs w:val="20"/>
        </w:rPr>
      </w:pPr>
      <w:r>
        <w:rPr>
          <w:sz w:val="20"/>
          <w:szCs w:val="20"/>
        </w:rPr>
        <w:tab/>
        <w:t>Mr. Leard shared with the group a change in personnel with the College and Career Academy</w:t>
      </w:r>
    </w:p>
    <w:p w:rsidR="00D806DC" w:rsidRDefault="00D806DC" w:rsidP="0017183B">
      <w:pPr>
        <w:rPr>
          <w:sz w:val="20"/>
          <w:szCs w:val="20"/>
        </w:rPr>
      </w:pPr>
      <w:r>
        <w:rPr>
          <w:sz w:val="20"/>
          <w:szCs w:val="20"/>
        </w:rPr>
        <w:tab/>
        <w:t>and that Mr. Dye is active on that board.</w:t>
      </w:r>
    </w:p>
    <w:p w:rsidR="00D806DC" w:rsidRDefault="00D806DC" w:rsidP="0017183B">
      <w:pPr>
        <w:rPr>
          <w:sz w:val="20"/>
          <w:szCs w:val="20"/>
        </w:rPr>
      </w:pPr>
    </w:p>
    <w:p w:rsidR="00D806DC" w:rsidRDefault="00D806DC" w:rsidP="0017183B">
      <w:pPr>
        <w:rPr>
          <w:sz w:val="20"/>
          <w:szCs w:val="20"/>
        </w:rPr>
      </w:pPr>
      <w:r>
        <w:rPr>
          <w:sz w:val="20"/>
          <w:szCs w:val="20"/>
        </w:rPr>
        <w:tab/>
        <w:t>Mr. Dorsey requested a breakdown on economic development as pertains to SPLOST.  He</w:t>
      </w:r>
    </w:p>
    <w:p w:rsidR="00517A98" w:rsidRDefault="00D806DC" w:rsidP="0017183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encouraged the </w:t>
      </w:r>
      <w:r w:rsidR="00517A98">
        <w:rPr>
          <w:sz w:val="20"/>
          <w:szCs w:val="20"/>
        </w:rPr>
        <w:t>A</w:t>
      </w:r>
      <w:r>
        <w:rPr>
          <w:sz w:val="20"/>
          <w:szCs w:val="20"/>
        </w:rPr>
        <w:t xml:space="preserve">uthority to consider the impact to the </w:t>
      </w:r>
      <w:r w:rsidR="00517A98">
        <w:rPr>
          <w:sz w:val="20"/>
          <w:szCs w:val="20"/>
        </w:rPr>
        <w:t>A</w:t>
      </w:r>
      <w:r>
        <w:rPr>
          <w:sz w:val="20"/>
          <w:szCs w:val="20"/>
        </w:rPr>
        <w:t xml:space="preserve">uthority </w:t>
      </w:r>
      <w:r w:rsidR="00517A98">
        <w:rPr>
          <w:sz w:val="20"/>
          <w:szCs w:val="20"/>
        </w:rPr>
        <w:t>should</w:t>
      </w:r>
      <w:r>
        <w:rPr>
          <w:sz w:val="20"/>
          <w:szCs w:val="20"/>
        </w:rPr>
        <w:t xml:space="preserve"> no SPLOST funds</w:t>
      </w:r>
      <w:r w:rsidR="00517A98">
        <w:rPr>
          <w:sz w:val="20"/>
          <w:szCs w:val="20"/>
        </w:rPr>
        <w:t xml:space="preserve"> be </w:t>
      </w:r>
    </w:p>
    <w:p w:rsidR="00D806DC" w:rsidRDefault="00517A98" w:rsidP="0017183B">
      <w:pPr>
        <w:rPr>
          <w:sz w:val="20"/>
          <w:szCs w:val="20"/>
        </w:rPr>
      </w:pPr>
      <w:r>
        <w:rPr>
          <w:sz w:val="20"/>
          <w:szCs w:val="20"/>
        </w:rPr>
        <w:tab/>
        <w:t>authorized for the Authority.</w:t>
      </w:r>
    </w:p>
    <w:p w:rsidR="00D806DC" w:rsidRDefault="00D806DC" w:rsidP="0017183B">
      <w:pPr>
        <w:rPr>
          <w:sz w:val="20"/>
          <w:szCs w:val="20"/>
        </w:rPr>
      </w:pPr>
    </w:p>
    <w:p w:rsidR="00D806DC" w:rsidRDefault="00D806DC" w:rsidP="0017183B">
      <w:pPr>
        <w:rPr>
          <w:sz w:val="20"/>
          <w:szCs w:val="20"/>
        </w:rPr>
      </w:pPr>
      <w:r>
        <w:rPr>
          <w:sz w:val="20"/>
          <w:szCs w:val="20"/>
        </w:rPr>
        <w:t>The next meeting was announced for June 26, 2017 and the meeting adjourned at 6:45 pm.</w:t>
      </w:r>
    </w:p>
    <w:p w:rsidR="00D806DC" w:rsidRDefault="00D806DC" w:rsidP="0017183B">
      <w:pPr>
        <w:rPr>
          <w:sz w:val="20"/>
          <w:szCs w:val="20"/>
        </w:rPr>
      </w:pPr>
    </w:p>
    <w:p w:rsidR="00D806DC" w:rsidRDefault="00D806DC" w:rsidP="0017183B">
      <w:pPr>
        <w:rPr>
          <w:sz w:val="20"/>
          <w:szCs w:val="20"/>
        </w:rPr>
      </w:pPr>
      <w:r>
        <w:rPr>
          <w:sz w:val="20"/>
          <w:szCs w:val="20"/>
        </w:rPr>
        <w:t>M. S. Smith</w:t>
      </w:r>
    </w:p>
    <w:p w:rsidR="00D806DC" w:rsidRDefault="00D806DC" w:rsidP="0017183B">
      <w:pPr>
        <w:rPr>
          <w:sz w:val="20"/>
          <w:szCs w:val="20"/>
        </w:rPr>
      </w:pPr>
      <w:r>
        <w:rPr>
          <w:sz w:val="20"/>
          <w:szCs w:val="20"/>
        </w:rPr>
        <w:t>Secretary</w:t>
      </w:r>
    </w:p>
    <w:p w:rsidR="00D806DC" w:rsidRDefault="00D806DC" w:rsidP="0017183B">
      <w:pPr>
        <w:rPr>
          <w:sz w:val="20"/>
          <w:szCs w:val="20"/>
        </w:rPr>
      </w:pPr>
    </w:p>
    <w:p w:rsidR="00D806DC" w:rsidRDefault="00D806DC" w:rsidP="0017183B">
      <w:pPr>
        <w:rPr>
          <w:sz w:val="20"/>
          <w:szCs w:val="20"/>
        </w:rPr>
      </w:pPr>
    </w:p>
    <w:p w:rsidR="00D806DC" w:rsidRDefault="00D806DC" w:rsidP="0017183B">
      <w:pPr>
        <w:rPr>
          <w:sz w:val="20"/>
          <w:szCs w:val="20"/>
        </w:rPr>
      </w:pPr>
    </w:p>
    <w:p w:rsidR="00D806DC" w:rsidRDefault="00D806DC" w:rsidP="0017183B">
      <w:pPr>
        <w:rPr>
          <w:sz w:val="20"/>
          <w:szCs w:val="20"/>
        </w:rPr>
      </w:pPr>
    </w:p>
    <w:p w:rsidR="00D806DC" w:rsidRPr="00D806DC" w:rsidRDefault="00D806DC" w:rsidP="0017183B">
      <w:pPr>
        <w:rPr>
          <w:sz w:val="20"/>
          <w:szCs w:val="20"/>
        </w:rPr>
      </w:pPr>
    </w:p>
    <w:p w:rsidR="00D806DC" w:rsidRDefault="00D806DC" w:rsidP="0017183B">
      <w:pPr>
        <w:rPr>
          <w:sz w:val="20"/>
          <w:szCs w:val="20"/>
        </w:rPr>
      </w:pPr>
    </w:p>
    <w:p w:rsidR="00D806DC" w:rsidRDefault="00D806DC" w:rsidP="0017183B">
      <w:pPr>
        <w:rPr>
          <w:sz w:val="20"/>
          <w:szCs w:val="20"/>
        </w:rPr>
      </w:pPr>
    </w:p>
    <w:p w:rsidR="00E378E8" w:rsidRPr="00E378E8" w:rsidRDefault="00E378E8" w:rsidP="0017183B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E378E8" w:rsidRDefault="00E378E8" w:rsidP="0017183B">
      <w:pPr>
        <w:rPr>
          <w:sz w:val="20"/>
          <w:szCs w:val="20"/>
          <w:u w:val="single"/>
        </w:rPr>
      </w:pPr>
    </w:p>
    <w:p w:rsidR="00E378E8" w:rsidRPr="00E378E8" w:rsidRDefault="00E378E8" w:rsidP="0017183B">
      <w:pPr>
        <w:rPr>
          <w:sz w:val="20"/>
          <w:szCs w:val="20"/>
          <w:u w:val="single"/>
        </w:rPr>
      </w:pPr>
    </w:p>
    <w:p w:rsidR="00E74AD6" w:rsidRDefault="00E74AD6" w:rsidP="0017183B">
      <w:pPr>
        <w:rPr>
          <w:sz w:val="20"/>
          <w:szCs w:val="20"/>
        </w:rPr>
      </w:pPr>
    </w:p>
    <w:p w:rsidR="00E74AD6" w:rsidRPr="00287CE7" w:rsidRDefault="00E74AD6" w:rsidP="0017183B">
      <w:pPr>
        <w:rPr>
          <w:sz w:val="20"/>
          <w:szCs w:val="20"/>
        </w:rPr>
      </w:pPr>
    </w:p>
    <w:p w:rsidR="00287CE7" w:rsidRDefault="00287CE7" w:rsidP="0017183B">
      <w:pPr>
        <w:rPr>
          <w:sz w:val="20"/>
          <w:szCs w:val="20"/>
        </w:rPr>
      </w:pPr>
    </w:p>
    <w:p w:rsidR="00287CE7" w:rsidRDefault="00287CE7" w:rsidP="0017183B">
      <w:pPr>
        <w:rPr>
          <w:sz w:val="20"/>
          <w:szCs w:val="20"/>
        </w:rPr>
      </w:pPr>
    </w:p>
    <w:p w:rsidR="00287CE7" w:rsidRPr="00287CE7" w:rsidRDefault="00287CE7" w:rsidP="0017183B">
      <w:pPr>
        <w:rPr>
          <w:sz w:val="20"/>
          <w:szCs w:val="20"/>
        </w:rPr>
      </w:pPr>
    </w:p>
    <w:p w:rsidR="008E659B" w:rsidRDefault="008E659B" w:rsidP="0017183B">
      <w:pPr>
        <w:rPr>
          <w:sz w:val="20"/>
          <w:szCs w:val="20"/>
        </w:rPr>
      </w:pPr>
    </w:p>
    <w:p w:rsidR="008E659B" w:rsidRPr="008E659B" w:rsidRDefault="008E659B" w:rsidP="0017183B">
      <w:pPr>
        <w:rPr>
          <w:sz w:val="20"/>
          <w:szCs w:val="20"/>
        </w:rPr>
      </w:pPr>
    </w:p>
    <w:p w:rsidR="008E659B" w:rsidRDefault="008E659B" w:rsidP="0017183B">
      <w:pPr>
        <w:rPr>
          <w:sz w:val="20"/>
          <w:szCs w:val="20"/>
        </w:rPr>
      </w:pPr>
    </w:p>
    <w:p w:rsidR="008E659B" w:rsidRPr="00EB7D5C" w:rsidRDefault="008E659B" w:rsidP="0017183B">
      <w:pPr>
        <w:rPr>
          <w:sz w:val="20"/>
          <w:szCs w:val="20"/>
        </w:rPr>
      </w:pPr>
    </w:p>
    <w:sectPr w:rsidR="008E659B" w:rsidRPr="00EB7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57" w:rsidRDefault="00852457" w:rsidP="004A6140">
      <w:r>
        <w:separator/>
      </w:r>
    </w:p>
  </w:endnote>
  <w:endnote w:type="continuationSeparator" w:id="0">
    <w:p w:rsidR="00852457" w:rsidRDefault="00852457" w:rsidP="004A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57" w:rsidRDefault="00852457" w:rsidP="004A6140">
      <w:r>
        <w:separator/>
      </w:r>
    </w:p>
  </w:footnote>
  <w:footnote w:type="continuationSeparator" w:id="0">
    <w:p w:rsidR="00852457" w:rsidRDefault="00852457" w:rsidP="004A6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3B"/>
    <w:rsid w:val="00026BF2"/>
    <w:rsid w:val="000C3785"/>
    <w:rsid w:val="0017183B"/>
    <w:rsid w:val="00287CE7"/>
    <w:rsid w:val="00384C3D"/>
    <w:rsid w:val="003E3F0E"/>
    <w:rsid w:val="004A6140"/>
    <w:rsid w:val="00517A98"/>
    <w:rsid w:val="00581984"/>
    <w:rsid w:val="006019E1"/>
    <w:rsid w:val="006A097A"/>
    <w:rsid w:val="00704B0D"/>
    <w:rsid w:val="00714993"/>
    <w:rsid w:val="00726594"/>
    <w:rsid w:val="00812489"/>
    <w:rsid w:val="00852457"/>
    <w:rsid w:val="008E159C"/>
    <w:rsid w:val="008E659B"/>
    <w:rsid w:val="00B75864"/>
    <w:rsid w:val="00CD07C0"/>
    <w:rsid w:val="00D806DC"/>
    <w:rsid w:val="00DA5DBC"/>
    <w:rsid w:val="00E378E8"/>
    <w:rsid w:val="00E74AD6"/>
    <w:rsid w:val="00E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140"/>
  </w:style>
  <w:style w:type="paragraph" w:styleId="Footer">
    <w:name w:val="footer"/>
    <w:basedOn w:val="Normal"/>
    <w:link w:val="FooterChar"/>
    <w:uiPriority w:val="99"/>
    <w:unhideWhenUsed/>
    <w:rsid w:val="004A6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140"/>
  </w:style>
  <w:style w:type="paragraph" w:styleId="BalloonText">
    <w:name w:val="Balloon Text"/>
    <w:basedOn w:val="Normal"/>
    <w:link w:val="BalloonTextChar"/>
    <w:uiPriority w:val="99"/>
    <w:semiHidden/>
    <w:unhideWhenUsed/>
    <w:rsid w:val="00DA5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140"/>
  </w:style>
  <w:style w:type="paragraph" w:styleId="Footer">
    <w:name w:val="footer"/>
    <w:basedOn w:val="Normal"/>
    <w:link w:val="FooterChar"/>
    <w:uiPriority w:val="99"/>
    <w:unhideWhenUsed/>
    <w:rsid w:val="004A6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140"/>
  </w:style>
  <w:style w:type="paragraph" w:styleId="BalloonText">
    <w:name w:val="Balloon Text"/>
    <w:basedOn w:val="Normal"/>
    <w:link w:val="BalloonTextChar"/>
    <w:uiPriority w:val="99"/>
    <w:semiHidden/>
    <w:unhideWhenUsed/>
    <w:rsid w:val="00DA5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1070</Words>
  <Characters>6100</Characters>
  <Application>Microsoft Office Word</Application>
  <DocSecurity>2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Pudge</dc:creator>
  <cp:lastModifiedBy>Pudge</cp:lastModifiedBy>
  <cp:revision>4</cp:revision>
  <cp:lastPrinted>2017-05-01T15:46:00Z</cp:lastPrinted>
  <dcterms:created xsi:type="dcterms:W3CDTF">2017-06-19T20:11:00Z</dcterms:created>
  <dcterms:modified xsi:type="dcterms:W3CDTF">2017-06-20T19:27:00Z</dcterms:modified>
</cp:coreProperties>
</file>